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48"/>
        <w:gridCol w:w="3799"/>
      </w:tblGrid>
      <w:tr w:rsidR="003357CA" w:rsidTr="003357CA"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3357CA" w:rsidRPr="003357CA" w:rsidRDefault="003357CA" w:rsidP="003357CA">
            <w:pPr>
              <w:pStyle w:val="a3"/>
              <w:ind w:left="3"/>
              <w:jc w:val="left"/>
              <w:rPr>
                <w:sz w:val="22"/>
              </w:rPr>
            </w:pPr>
            <w:r w:rsidRPr="003357CA">
              <w:rPr>
                <w:sz w:val="22"/>
              </w:rPr>
              <w:t xml:space="preserve">Общество с ограниченной ответственностью «Стоматология на </w:t>
            </w:r>
            <w:proofErr w:type="spellStart"/>
            <w:r w:rsidRPr="003357CA">
              <w:rPr>
                <w:sz w:val="22"/>
              </w:rPr>
              <w:t>Присягина</w:t>
            </w:r>
            <w:proofErr w:type="spellEnd"/>
            <w:r w:rsidRPr="003357CA">
              <w:rPr>
                <w:sz w:val="22"/>
              </w:rPr>
              <w:t xml:space="preserve">» </w:t>
            </w:r>
          </w:p>
          <w:p w:rsidR="003357CA" w:rsidRPr="003357CA" w:rsidRDefault="003357CA" w:rsidP="003357CA">
            <w:pPr>
              <w:pStyle w:val="a3"/>
              <w:ind w:left="6"/>
              <w:rPr>
                <w:sz w:val="22"/>
              </w:rPr>
            </w:pPr>
            <w:r w:rsidRPr="003357CA">
              <w:rPr>
                <w:sz w:val="22"/>
              </w:rPr>
              <w:t xml:space="preserve">(ООО «Стоматология на </w:t>
            </w:r>
            <w:proofErr w:type="spellStart"/>
            <w:r w:rsidRPr="003357CA">
              <w:rPr>
                <w:sz w:val="22"/>
              </w:rPr>
              <w:t>Присягина</w:t>
            </w:r>
            <w:proofErr w:type="spellEnd"/>
            <w:r w:rsidRPr="003357CA">
              <w:rPr>
                <w:sz w:val="22"/>
              </w:rPr>
              <w:t>»)</w:t>
            </w:r>
          </w:p>
          <w:p w:rsidR="003357CA" w:rsidRPr="003357CA" w:rsidRDefault="003357CA" w:rsidP="003357CA">
            <w:pPr>
              <w:pStyle w:val="a3"/>
              <w:ind w:left="6"/>
              <w:jc w:val="left"/>
              <w:rPr>
                <w:sz w:val="22"/>
              </w:rPr>
            </w:pPr>
          </w:p>
          <w:p w:rsidR="003357CA" w:rsidRPr="003357CA" w:rsidRDefault="003357CA" w:rsidP="003357CA">
            <w:pPr>
              <w:pStyle w:val="a3"/>
              <w:ind w:left="6"/>
              <w:jc w:val="left"/>
              <w:rPr>
                <w:sz w:val="22"/>
              </w:rPr>
            </w:pPr>
            <w:r w:rsidRPr="003357CA">
              <w:rPr>
                <w:sz w:val="22"/>
              </w:rPr>
              <w:t>ПРАВИЛА</w:t>
            </w:r>
          </w:p>
          <w:p w:rsidR="003357CA" w:rsidRPr="003357CA" w:rsidRDefault="00FF12B4" w:rsidP="003357CA">
            <w:pPr>
              <w:pStyle w:val="a3"/>
              <w:ind w:left="6"/>
              <w:rPr>
                <w:sz w:val="22"/>
              </w:rPr>
            </w:pPr>
            <w:r>
              <w:rPr>
                <w:sz w:val="22"/>
              </w:rPr>
              <w:t>От 16</w:t>
            </w:r>
            <w:bookmarkStart w:id="0" w:name="_GoBack"/>
            <w:bookmarkEnd w:id="0"/>
            <w:r w:rsidR="003357CA">
              <w:rPr>
                <w:sz w:val="22"/>
              </w:rPr>
              <w:t>.08.2016 №6</w:t>
            </w:r>
            <w:r w:rsidR="003357CA" w:rsidRPr="003357CA">
              <w:rPr>
                <w:sz w:val="22"/>
              </w:rPr>
              <w:t>-пр</w:t>
            </w:r>
          </w:p>
          <w:p w:rsidR="003357CA" w:rsidRPr="003357CA" w:rsidRDefault="003357CA" w:rsidP="003357CA">
            <w:pPr>
              <w:spacing w:after="227" w:line="259" w:lineRule="auto"/>
              <w:ind w:left="0" w:right="86" w:firstLine="0"/>
              <w:rPr>
                <w:sz w:val="22"/>
              </w:rPr>
            </w:pPr>
            <w:proofErr w:type="spellStart"/>
            <w:r w:rsidRPr="003357CA">
              <w:rPr>
                <w:sz w:val="22"/>
              </w:rPr>
              <w:t>г.Новомосковск</w:t>
            </w:r>
            <w:proofErr w:type="spellEnd"/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357CA" w:rsidRPr="003357CA" w:rsidRDefault="003357CA" w:rsidP="003357CA">
            <w:pPr>
              <w:spacing w:after="227" w:line="259" w:lineRule="auto"/>
              <w:ind w:left="0" w:right="86" w:firstLine="0"/>
              <w:jc w:val="right"/>
              <w:rPr>
                <w:sz w:val="22"/>
              </w:rPr>
            </w:pPr>
            <w:r w:rsidRPr="003357CA">
              <w:rPr>
                <w:sz w:val="22"/>
              </w:rPr>
              <w:t xml:space="preserve">УТВЕРЖДЕНЫ </w:t>
            </w:r>
          </w:p>
          <w:p w:rsidR="003357CA" w:rsidRPr="003357CA" w:rsidRDefault="003357CA" w:rsidP="003357CA">
            <w:pPr>
              <w:spacing w:after="227" w:line="259" w:lineRule="auto"/>
              <w:ind w:left="0" w:right="86" w:firstLine="0"/>
              <w:jc w:val="right"/>
              <w:rPr>
                <w:sz w:val="22"/>
              </w:rPr>
            </w:pPr>
            <w:r w:rsidRPr="003357CA">
              <w:rPr>
                <w:sz w:val="22"/>
              </w:rPr>
              <w:t>Приказом</w:t>
            </w:r>
          </w:p>
          <w:p w:rsidR="003357CA" w:rsidRPr="003357CA" w:rsidRDefault="003357CA" w:rsidP="003357CA">
            <w:pPr>
              <w:spacing w:after="227" w:line="259" w:lineRule="auto"/>
              <w:ind w:left="0" w:right="86" w:firstLine="0"/>
              <w:jc w:val="right"/>
              <w:rPr>
                <w:sz w:val="22"/>
              </w:rPr>
            </w:pPr>
            <w:r w:rsidRPr="003357CA">
              <w:rPr>
                <w:sz w:val="22"/>
              </w:rPr>
              <w:t xml:space="preserve">ООО «Стоматология на </w:t>
            </w:r>
            <w:proofErr w:type="spellStart"/>
            <w:r w:rsidRPr="003357CA">
              <w:rPr>
                <w:sz w:val="22"/>
              </w:rPr>
              <w:t>Присягина</w:t>
            </w:r>
            <w:proofErr w:type="spellEnd"/>
            <w:r w:rsidRPr="003357CA">
              <w:rPr>
                <w:sz w:val="22"/>
              </w:rPr>
              <w:t>»</w:t>
            </w:r>
          </w:p>
          <w:p w:rsidR="003357CA" w:rsidRDefault="003357CA" w:rsidP="003357CA">
            <w:pPr>
              <w:spacing w:after="227" w:line="259" w:lineRule="auto"/>
              <w:ind w:left="0" w:right="86" w:firstLine="0"/>
              <w:jc w:val="right"/>
            </w:pPr>
            <w:r w:rsidRPr="003357CA">
              <w:rPr>
                <w:sz w:val="22"/>
              </w:rPr>
              <w:t xml:space="preserve">От </w:t>
            </w:r>
            <w:r w:rsidR="000943A3">
              <w:rPr>
                <w:sz w:val="22"/>
              </w:rPr>
              <w:t>«</w:t>
            </w:r>
            <w:r w:rsidR="00FF12B4">
              <w:rPr>
                <w:sz w:val="22"/>
              </w:rPr>
              <w:t>16</w:t>
            </w:r>
            <w:r w:rsidR="000943A3">
              <w:rPr>
                <w:sz w:val="22"/>
              </w:rPr>
              <w:t>»</w:t>
            </w:r>
            <w:r w:rsidRPr="003357CA">
              <w:rPr>
                <w:sz w:val="22"/>
              </w:rPr>
              <w:t xml:space="preserve"> августа 2016г №</w:t>
            </w:r>
            <w:r>
              <w:rPr>
                <w:sz w:val="22"/>
              </w:rPr>
              <w:t>19</w:t>
            </w:r>
          </w:p>
        </w:tc>
      </w:tr>
    </w:tbl>
    <w:p w:rsidR="00521C19" w:rsidRDefault="00DA32A7" w:rsidP="004C698A">
      <w:pPr>
        <w:spacing w:after="227" w:line="259" w:lineRule="auto"/>
        <w:ind w:left="0" w:right="86" w:firstLine="0"/>
      </w:pPr>
      <w:r>
        <w:t xml:space="preserve">оказания платных медицинский услуг в ООО «Стоматология на </w:t>
      </w:r>
      <w:proofErr w:type="spellStart"/>
      <w:r>
        <w:t>Присягина</w:t>
      </w:r>
      <w:proofErr w:type="spellEnd"/>
      <w:r>
        <w:t>»</w:t>
      </w:r>
    </w:p>
    <w:p w:rsidR="00521C19" w:rsidRPr="00AA5C81" w:rsidRDefault="00AA5C81" w:rsidP="00EF2D3D">
      <w:pPr>
        <w:pStyle w:val="a3"/>
        <w:ind w:left="3"/>
        <w:rPr>
          <w:b/>
          <w:sz w:val="22"/>
        </w:rPr>
      </w:pPr>
      <w:r w:rsidRPr="00AA5C81">
        <w:rPr>
          <w:b/>
          <w:sz w:val="22"/>
        </w:rPr>
        <w:t>1.</w:t>
      </w:r>
      <w:r w:rsidR="000943A3" w:rsidRPr="00AA5C81">
        <w:rPr>
          <w:b/>
          <w:sz w:val="22"/>
        </w:rPr>
        <w:t>ОБЩИЕ ПОЛОЖЕНИЯ</w:t>
      </w:r>
    </w:p>
    <w:p w:rsidR="00521C19" w:rsidRPr="00AA5C81" w:rsidRDefault="00202A13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Настоящие Правила разработаны</w:t>
      </w:r>
      <w:r w:rsidR="005B503D" w:rsidRPr="00AA5C81">
        <w:rPr>
          <w:sz w:val="22"/>
        </w:rPr>
        <w:t xml:space="preserve"> с целью упорядочения оказания платных медицинских услуг населению дополнительно к гарантированному объему бесплатной медицинской помощи, предусмотренной программой госгарантий.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Положение определяет порядок и условия предоставления платных медицинских</w:t>
      </w:r>
      <w:r w:rsidR="00202A13" w:rsidRPr="00AA5C81">
        <w:rPr>
          <w:sz w:val="22"/>
        </w:rPr>
        <w:t xml:space="preserve"> услуг пациентам в ООО «Стоматология на </w:t>
      </w:r>
      <w:proofErr w:type="spellStart"/>
      <w:r w:rsidR="00202A13" w:rsidRPr="00AA5C81">
        <w:rPr>
          <w:sz w:val="22"/>
        </w:rPr>
        <w:t>Присягина</w:t>
      </w:r>
      <w:proofErr w:type="spellEnd"/>
      <w:r w:rsidRPr="00AA5C81">
        <w:rPr>
          <w:sz w:val="22"/>
        </w:rPr>
        <w:t>» (далее - Общество) и является обязательным для исполнения сотрудниками, оказывающими платные медицинские услуги.</w:t>
      </w:r>
    </w:p>
    <w:p w:rsidR="00521C19" w:rsidRPr="00AA5C81" w:rsidRDefault="00202A13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1.3 П</w:t>
      </w:r>
      <w:r w:rsidR="005B503D" w:rsidRPr="00AA5C81">
        <w:rPr>
          <w:sz w:val="22"/>
        </w:rPr>
        <w:t xml:space="preserve">редоставление платных медицинских услуг осуществляется в соответствии с нормативными правовыми актами: </w:t>
      </w:r>
      <w:r w:rsidR="005B503D" w:rsidRPr="00AA5C81">
        <w:rPr>
          <w:noProof/>
          <w:sz w:val="22"/>
        </w:rPr>
        <w:drawing>
          <wp:inline distT="0" distB="0" distL="0" distR="0">
            <wp:extent cx="13720" cy="18295"/>
            <wp:effectExtent l="0" t="0" r="0" b="0"/>
            <wp:docPr id="2111" name="Picture 2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" name="Picture 21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Федеральный закон от 21.11.2011 № 323-ФЗ «Об основах охраны здоровья граждан в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Российской Федерации»; - Гражданский кодекс РФ,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Бюджетный кодекс РФ,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Налоговый кодекс РФ,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Федеральный закон от 12.01.1996 № 7-ФЗ «О некоммерческих организациях»;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Закон РФ от 07.02.1992 № 2300-1 «О защите прав потребителей»;</w:t>
      </w:r>
    </w:p>
    <w:p w:rsidR="00202A13" w:rsidRPr="00AA5C81" w:rsidRDefault="00202A13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- П</w:t>
      </w:r>
      <w:r w:rsidR="005B503D" w:rsidRPr="00AA5C81">
        <w:rPr>
          <w:sz w:val="22"/>
        </w:rPr>
        <w:t xml:space="preserve">остановление Правительства РФ от 4 октября 2012 года № 1006 «Об утверждении </w:t>
      </w:r>
      <w:r w:rsidRPr="00AA5C81">
        <w:rPr>
          <w:sz w:val="22"/>
        </w:rPr>
        <w:t xml:space="preserve">   </w:t>
      </w:r>
      <w:r w:rsidR="005B503D" w:rsidRPr="00AA5C81">
        <w:rPr>
          <w:sz w:val="22"/>
        </w:rPr>
        <w:t>Правил предоставления медицинскими организациями платных медицинских услуг»;</w:t>
      </w:r>
      <w:r w:rsidRPr="00AA5C81">
        <w:rPr>
          <w:sz w:val="22"/>
        </w:rPr>
        <w:t xml:space="preserve">  </w:t>
      </w:r>
    </w:p>
    <w:p w:rsidR="00521C19" w:rsidRPr="00AA5C81" w:rsidRDefault="00202A13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- П</w:t>
      </w:r>
      <w:r w:rsidR="005B503D" w:rsidRPr="00AA5C81">
        <w:rPr>
          <w:sz w:val="22"/>
        </w:rPr>
        <w:t>риказ Минфина РФ от 16.12.2010 № 174-н «Об утверждении Плана счетов бухгалтерского учета бюджетных учреждений и Инструкции по его применению».</w:t>
      </w:r>
    </w:p>
    <w:p w:rsidR="00521C19" w:rsidRPr="00AA5C81" w:rsidRDefault="00DF15C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1.4. В настоящих Правилах</w:t>
      </w:r>
      <w:r w:rsidR="005B503D" w:rsidRPr="00AA5C81">
        <w:rPr>
          <w:sz w:val="22"/>
        </w:rPr>
        <w:t xml:space="preserve"> используются следующие основные понятия: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5076624</wp:posOffset>
            </wp:positionH>
            <wp:positionV relativeFrom="paragraph">
              <wp:posOffset>504382</wp:posOffset>
            </wp:positionV>
            <wp:extent cx="41162" cy="18295"/>
            <wp:effectExtent l="0" t="0" r="0" b="0"/>
            <wp:wrapSquare wrapText="bothSides"/>
            <wp:docPr id="28294" name="Picture 28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94" name="Picture 282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5CD" w:rsidRPr="00AA5C81">
        <w:rPr>
          <w:sz w:val="22"/>
        </w:rPr>
        <w:t>«платные мед</w:t>
      </w:r>
      <w:r w:rsidRPr="00AA5C81">
        <w:rPr>
          <w:sz w:val="22"/>
        </w:rPr>
        <w:t>ицинские услуги»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для предоставления медицинских услуг физическим лицам (далее - договор);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«потребитель»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”06 основах охраны здоровья граждан в Российской Федерации”,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«заказчик» - физическое (юридическое) лицо, имеющее намерение заказать (приобрести) либо заказывающее (приобретающее) платные медицинские услуги в соответствии с заключенным договором;</w:t>
      </w:r>
    </w:p>
    <w:p w:rsidR="00521C19" w:rsidRPr="00AA5C81" w:rsidRDefault="00DF15C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 xml:space="preserve">«исполнитель» — ООО «Стоматология на </w:t>
      </w:r>
      <w:proofErr w:type="spellStart"/>
      <w:r w:rsidRPr="00AA5C81">
        <w:rPr>
          <w:sz w:val="22"/>
        </w:rPr>
        <w:t>Присягина</w:t>
      </w:r>
      <w:proofErr w:type="spellEnd"/>
      <w:r w:rsidR="005B503D" w:rsidRPr="00AA5C81">
        <w:rPr>
          <w:sz w:val="22"/>
        </w:rPr>
        <w:t>», предоставляющее платные медицинские услуги потребителям.</w:t>
      </w:r>
    </w:p>
    <w:p w:rsidR="00E02F37" w:rsidRPr="00AA5C81" w:rsidRDefault="00E02F37" w:rsidP="00EF2D3D">
      <w:pPr>
        <w:pStyle w:val="a3"/>
        <w:ind w:left="3"/>
        <w:rPr>
          <w:sz w:val="22"/>
        </w:rPr>
      </w:pPr>
    </w:p>
    <w:p w:rsidR="00521C19" w:rsidRPr="00AA5C81" w:rsidRDefault="000943A3" w:rsidP="00EF2D3D">
      <w:pPr>
        <w:pStyle w:val="a3"/>
        <w:ind w:left="3"/>
        <w:rPr>
          <w:b/>
          <w:sz w:val="22"/>
        </w:rPr>
      </w:pPr>
      <w:r w:rsidRPr="00AA5C81">
        <w:rPr>
          <w:b/>
          <w:sz w:val="22"/>
        </w:rPr>
        <w:t>2.ОСНОВНЫЕ ПОЛОЖЕНИЯ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2.1. Платные медицинские услуги предоставляются на работы (услуги) выполняемые при осуществлении медицинской деятельности в амбулаторных условиях в соответствии с перечнем, указанным в лицензии на осуществление медицинской деятельности.</w:t>
      </w:r>
    </w:p>
    <w:p w:rsidR="00521C19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2,2. Платные медицинские услуги оказываются в пределах уставной деятельности.</w:t>
      </w:r>
    </w:p>
    <w:p w:rsidR="00AA5C81" w:rsidRPr="00AA5C81" w:rsidRDefault="00AA5C81" w:rsidP="00EF2D3D">
      <w:pPr>
        <w:pStyle w:val="a3"/>
        <w:ind w:left="3"/>
        <w:rPr>
          <w:sz w:val="22"/>
        </w:rPr>
      </w:pPr>
    </w:p>
    <w:p w:rsidR="00521C19" w:rsidRPr="00AA5C81" w:rsidRDefault="000943A3" w:rsidP="00EF2D3D">
      <w:pPr>
        <w:pStyle w:val="a3"/>
        <w:ind w:left="3"/>
        <w:rPr>
          <w:b/>
          <w:sz w:val="22"/>
        </w:rPr>
      </w:pPr>
      <w:r w:rsidRPr="00AA5C81">
        <w:rPr>
          <w:b/>
          <w:sz w:val="22"/>
        </w:rPr>
        <w:t>3.УСЛОВИЯ И ПОРЯДОК ОКАЗАНИЯ ПЛАТНЫХ МЕДИЦИНСКИХ УСЛУГ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3.1. Ос</w:t>
      </w:r>
      <w:r w:rsidR="00DF15CD" w:rsidRPr="00AA5C81">
        <w:rPr>
          <w:sz w:val="22"/>
        </w:rPr>
        <w:t>нование для оказания платных мед</w:t>
      </w:r>
      <w:r w:rsidRPr="00AA5C81">
        <w:rPr>
          <w:sz w:val="22"/>
        </w:rPr>
        <w:t>ицинских услуг.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Основанием для оказания платных медицинских услуг являются.</w:t>
      </w:r>
    </w:p>
    <w:p w:rsidR="00DF15CD" w:rsidRPr="00AA5C81" w:rsidRDefault="00DF15C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-</w:t>
      </w:r>
      <w:r w:rsidR="00822F09">
        <w:rPr>
          <w:sz w:val="22"/>
        </w:rPr>
        <w:t xml:space="preserve">  </w:t>
      </w:r>
      <w:r w:rsidRPr="00AA5C81">
        <w:rPr>
          <w:sz w:val="22"/>
        </w:rPr>
        <w:t xml:space="preserve"> </w:t>
      </w:r>
      <w:r w:rsidR="005B503D" w:rsidRPr="00AA5C81">
        <w:rPr>
          <w:sz w:val="22"/>
        </w:rPr>
        <w:t>желание пациента получить платные ме</w:t>
      </w:r>
      <w:r w:rsidRPr="00AA5C81">
        <w:rPr>
          <w:sz w:val="22"/>
        </w:rPr>
        <w:t xml:space="preserve">дицинские услуги в ООО «Стоматология на </w:t>
      </w:r>
      <w:proofErr w:type="spellStart"/>
      <w:r w:rsidRPr="00AA5C81">
        <w:rPr>
          <w:sz w:val="22"/>
        </w:rPr>
        <w:t>Присягина</w:t>
      </w:r>
      <w:proofErr w:type="spellEnd"/>
      <w:r w:rsidR="005B503D" w:rsidRPr="00AA5C81">
        <w:rPr>
          <w:sz w:val="22"/>
        </w:rPr>
        <w:t>»</w:t>
      </w:r>
    </w:p>
    <w:p w:rsidR="00521C19" w:rsidRPr="00AA5C81" w:rsidRDefault="00822F09" w:rsidP="00EF2D3D">
      <w:pPr>
        <w:pStyle w:val="a3"/>
        <w:ind w:left="3"/>
        <w:rPr>
          <w:sz w:val="22"/>
        </w:rPr>
      </w:pPr>
      <w:r>
        <w:rPr>
          <w:sz w:val="22"/>
        </w:rPr>
        <w:t xml:space="preserve">- </w:t>
      </w:r>
      <w:r w:rsidR="005B503D" w:rsidRPr="00AA5C81">
        <w:rPr>
          <w:sz w:val="22"/>
        </w:rPr>
        <w:t>оказание медицинских услуг после информирования пациента о возможности получения аналогичных медицинских услуг в соответствии с Программой государственных гарантий бесплатного оказания гражданам медицинской помощи (далее - Программа госгарантий) и (или) целевыми программами в иных медицинских учреждениях;</w:t>
      </w:r>
    </w:p>
    <w:p w:rsidR="00521C19" w:rsidRPr="00AA5C81" w:rsidRDefault="00822F09" w:rsidP="00EF2D3D">
      <w:pPr>
        <w:pStyle w:val="a3"/>
        <w:ind w:left="3"/>
        <w:rPr>
          <w:sz w:val="22"/>
        </w:rPr>
      </w:pPr>
      <w:r>
        <w:rPr>
          <w:sz w:val="22"/>
        </w:rPr>
        <w:lastRenderedPageBreak/>
        <w:t xml:space="preserve">- </w:t>
      </w:r>
      <w:r w:rsidR="005B503D" w:rsidRPr="00AA5C81">
        <w:rPr>
          <w:sz w:val="22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521C19" w:rsidRPr="00AA5C81" w:rsidRDefault="00822F09" w:rsidP="00EF2D3D">
      <w:pPr>
        <w:pStyle w:val="a3"/>
        <w:ind w:left="3"/>
        <w:rPr>
          <w:sz w:val="22"/>
        </w:rPr>
      </w:pPr>
      <w:r>
        <w:rPr>
          <w:sz w:val="22"/>
        </w:rPr>
        <w:t xml:space="preserve">-   </w:t>
      </w:r>
      <w:r w:rsidR="005B503D" w:rsidRPr="00AA5C81">
        <w:rPr>
          <w:sz w:val="22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являющимися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21C19" w:rsidRPr="00AA5C81" w:rsidRDefault="00822F09" w:rsidP="00EF2D3D">
      <w:pPr>
        <w:pStyle w:val="a3"/>
        <w:ind w:left="3"/>
        <w:rPr>
          <w:sz w:val="22"/>
        </w:rPr>
      </w:pPr>
      <w:r>
        <w:rPr>
          <w:sz w:val="22"/>
        </w:rPr>
        <w:t xml:space="preserve">-  </w:t>
      </w:r>
      <w:r w:rsidR="005B503D" w:rsidRPr="00AA5C81">
        <w:rPr>
          <w:sz w:val="22"/>
        </w:rPr>
        <w:t>при самостоятельном обращении за получением медицинских услуг в плановом порядке.</w:t>
      </w:r>
    </w:p>
    <w:p w:rsidR="00521C19" w:rsidRPr="00AA5C81" w:rsidRDefault="00DF15C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3.2. Условия оказания платных мед</w:t>
      </w:r>
      <w:r w:rsidR="005B503D" w:rsidRPr="00AA5C81">
        <w:rPr>
          <w:sz w:val="22"/>
        </w:rPr>
        <w:t>ицинских услуг.</w:t>
      </w:r>
    </w:p>
    <w:p w:rsidR="00521C19" w:rsidRPr="00AA5C81" w:rsidRDefault="00DF15C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 xml:space="preserve">3.2.1.  </w:t>
      </w:r>
      <w:r w:rsidR="005B503D" w:rsidRPr="00AA5C81">
        <w:rPr>
          <w:sz w:val="22"/>
        </w:rPr>
        <w:t>Устав Общества, определяющий право на оказание платных услуг в пределах основной уставной деятельности.</w:t>
      </w:r>
    </w:p>
    <w:p w:rsidR="00521C19" w:rsidRPr="00AA5C81" w:rsidRDefault="00DF15C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3.</w:t>
      </w:r>
      <w:r w:rsidR="005B503D" w:rsidRPr="00AA5C81">
        <w:rPr>
          <w:sz w:val="22"/>
        </w:rPr>
        <w:t>2.</w:t>
      </w:r>
      <w:r w:rsidRPr="00AA5C81">
        <w:rPr>
          <w:sz w:val="22"/>
        </w:rPr>
        <w:t xml:space="preserve">2. </w:t>
      </w:r>
      <w:r w:rsidR="005B503D" w:rsidRPr="00AA5C81">
        <w:rPr>
          <w:sz w:val="22"/>
        </w:rPr>
        <w:t>Наличие лицензии на избранный вид медицинской услуги на основании Федерального закона от 04.05.2011 № 99-ФЗ «О лицензировании отдельных видов деятельности».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3.2.3.</w:t>
      </w:r>
      <w:r w:rsidR="00DF15CD" w:rsidRPr="00AA5C81">
        <w:rPr>
          <w:sz w:val="22"/>
        </w:rPr>
        <w:t xml:space="preserve">   </w:t>
      </w:r>
      <w:r w:rsidRPr="00AA5C81">
        <w:rPr>
          <w:sz w:val="22"/>
        </w:rPr>
        <w:t>Наличие действующих сертификатов у специалистов Общества.</w:t>
      </w:r>
    </w:p>
    <w:p w:rsidR="00521C19" w:rsidRPr="00AA5C81" w:rsidRDefault="00DF15C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 xml:space="preserve">3.2.4. </w:t>
      </w:r>
      <w:r w:rsidR="005B503D" w:rsidRPr="00AA5C81">
        <w:rPr>
          <w:sz w:val="22"/>
        </w:rPr>
        <w:t>Платные медицинские услуги предоставляются при наличии доброволь</w:t>
      </w:r>
      <w:r w:rsidR="002C730A" w:rsidRPr="00AA5C81">
        <w:rPr>
          <w:sz w:val="22"/>
        </w:rPr>
        <w:t>ного информированного согласия З</w:t>
      </w:r>
      <w:r w:rsidR="005B503D" w:rsidRPr="00AA5C81">
        <w:rPr>
          <w:sz w:val="22"/>
        </w:rPr>
        <w:t>аказчика, данного в порядке, установленного законодательством РФ</w:t>
      </w:r>
      <w:r w:rsidR="005B503D" w:rsidRPr="00AA5C81">
        <w:rPr>
          <w:noProof/>
          <w:sz w:val="22"/>
        </w:rPr>
        <w:drawing>
          <wp:inline distT="0" distB="0" distL="0" distR="0">
            <wp:extent cx="13721" cy="18295"/>
            <wp:effectExtent l="0" t="0" r="0" b="0"/>
            <wp:docPr id="4734" name="Picture 4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4" name="Picture 47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3.2</w:t>
      </w:r>
      <w:r w:rsidR="002C730A" w:rsidRPr="00AA5C81">
        <w:rPr>
          <w:sz w:val="22"/>
        </w:rPr>
        <w:t>.</w:t>
      </w:r>
      <w:r w:rsidRPr="00AA5C81">
        <w:rPr>
          <w:sz w:val="22"/>
        </w:rPr>
        <w:t xml:space="preserve">5. </w:t>
      </w:r>
      <w:r w:rsidR="002C730A" w:rsidRPr="00AA5C81">
        <w:rPr>
          <w:sz w:val="22"/>
        </w:rPr>
        <w:t xml:space="preserve">  </w:t>
      </w:r>
      <w:r w:rsidRPr="00AA5C81">
        <w:rPr>
          <w:sz w:val="22"/>
        </w:rPr>
        <w:t>Оказание платных медицинских услуг осуществляется в соответствии с порядками оказания медицинской помощи, утвержденными Министерством здравоохранения Российской Федерации.</w:t>
      </w:r>
    </w:p>
    <w:p w:rsidR="00521C19" w:rsidRPr="00AA5C81" w:rsidRDefault="002C730A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3.3. Поряд</w:t>
      </w:r>
      <w:r w:rsidR="005B503D" w:rsidRPr="00AA5C81">
        <w:rPr>
          <w:sz w:val="22"/>
        </w:rPr>
        <w:t>ок обращения пациента за инф</w:t>
      </w:r>
      <w:r w:rsidRPr="00AA5C81">
        <w:rPr>
          <w:sz w:val="22"/>
        </w:rPr>
        <w:t>ормацией об оказании платных мед</w:t>
      </w:r>
      <w:r w:rsidR="005B503D" w:rsidRPr="00AA5C81">
        <w:rPr>
          <w:sz w:val="22"/>
        </w:rPr>
        <w:t>ицинских услуг.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3.3.1. Платные медицинские услуги могут предоставляться в полном объеме стандарта медицинской помощи, утвержденного Министерством здравоохранения Российс</w:t>
      </w:r>
      <w:r w:rsidR="002C730A" w:rsidRPr="00AA5C81">
        <w:rPr>
          <w:sz w:val="22"/>
        </w:rPr>
        <w:t>кой Федерации, либо по просьбе З</w:t>
      </w:r>
      <w:r w:rsidRPr="00AA5C81">
        <w:rPr>
          <w:sz w:val="22"/>
        </w:rPr>
        <w:t>аказчика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521C19" w:rsidRPr="00AA5C81" w:rsidRDefault="002C730A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3.3.</w:t>
      </w:r>
      <w:r w:rsidR="005B503D" w:rsidRPr="00AA5C81">
        <w:rPr>
          <w:sz w:val="22"/>
        </w:rPr>
        <w:t>2. Информация для пациентов размещ</w:t>
      </w:r>
      <w:r w:rsidRPr="00AA5C81">
        <w:rPr>
          <w:sz w:val="22"/>
        </w:rPr>
        <w:t>ается</w:t>
      </w:r>
      <w:r w:rsidR="005B503D" w:rsidRPr="00AA5C81">
        <w:rPr>
          <w:sz w:val="22"/>
        </w:rPr>
        <w:t xml:space="preserve"> </w:t>
      </w:r>
      <w:r w:rsidRPr="00AA5C81">
        <w:rPr>
          <w:sz w:val="22"/>
        </w:rPr>
        <w:t xml:space="preserve">на сайте Общества и </w:t>
      </w:r>
      <w:r w:rsidR="005B503D" w:rsidRPr="00AA5C81">
        <w:rPr>
          <w:sz w:val="22"/>
        </w:rPr>
        <w:t>на информационном стенде</w:t>
      </w:r>
      <w:r w:rsidRPr="00AA5C81">
        <w:rPr>
          <w:sz w:val="22"/>
        </w:rPr>
        <w:t xml:space="preserve"> </w:t>
      </w:r>
      <w:r w:rsidR="005B503D" w:rsidRPr="00AA5C81">
        <w:rPr>
          <w:sz w:val="22"/>
        </w:rPr>
        <w:t>Общества.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Информация на сайте Общества содержит следующие сведения: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proofErr w:type="gramStart"/>
      <w:r w:rsidRPr="00AA5C81">
        <w:rPr>
          <w:sz w:val="22"/>
        </w:rPr>
        <w:t xml:space="preserve">а) </w:t>
      </w:r>
      <w:r w:rsidR="002C730A" w:rsidRPr="00AA5C81">
        <w:rPr>
          <w:sz w:val="22"/>
        </w:rPr>
        <w:t xml:space="preserve">  </w:t>
      </w:r>
      <w:proofErr w:type="gramEnd"/>
      <w:r w:rsidRPr="00AA5C81">
        <w:rPr>
          <w:sz w:val="22"/>
        </w:rPr>
        <w:t>наименование учреждения;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б) адрес места нахождения учреждения, данные документа, подтверждающего факт внесения сведений об учреждении в Единый государственный реестр юридических лиц с указанием органа, осуществившего государственную регистрацию;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Общества в соответствии с лицензией, наименование, адрес места нахождения и телефон выдавшего ее лицензирующего органа);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proofErr w:type="gramStart"/>
      <w:r w:rsidRPr="00AA5C81">
        <w:rPr>
          <w:sz w:val="22"/>
        </w:rPr>
        <w:t xml:space="preserve">г) </w:t>
      </w:r>
      <w:r w:rsidR="002C730A" w:rsidRPr="00AA5C81">
        <w:rPr>
          <w:sz w:val="22"/>
        </w:rPr>
        <w:t xml:space="preserve">  </w:t>
      </w:r>
      <w:proofErr w:type="gramEnd"/>
      <w:r w:rsidRPr="00AA5C81">
        <w:rPr>
          <w:sz w:val="22"/>
        </w:rPr>
        <w:t>прейскурант платных медицинских услуг;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21C19" w:rsidRPr="00AA5C81" w:rsidRDefault="007F40F2" w:rsidP="00EF2D3D">
      <w:pPr>
        <w:pStyle w:val="a3"/>
        <w:ind w:left="3"/>
        <w:rPr>
          <w:sz w:val="22"/>
        </w:rPr>
      </w:pPr>
      <w:r>
        <w:rPr>
          <w:sz w:val="22"/>
        </w:rPr>
        <w:t xml:space="preserve">е) </w:t>
      </w:r>
      <w:r w:rsidR="005B503D" w:rsidRPr="00AA5C81">
        <w:rPr>
          <w:sz w:val="22"/>
        </w:rPr>
        <w:t>режим работы Общества, график работы медицинских работников, участвующих в предоставлении платных медицинских услуг;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proofErr w:type="gramStart"/>
      <w:r w:rsidRPr="00AA5C81">
        <w:rPr>
          <w:sz w:val="22"/>
        </w:rPr>
        <w:t xml:space="preserve">ж) </w:t>
      </w:r>
      <w:r w:rsidR="007F40F2">
        <w:rPr>
          <w:sz w:val="22"/>
        </w:rPr>
        <w:t xml:space="preserve">  </w:t>
      </w:r>
      <w:proofErr w:type="gramEnd"/>
      <w:r w:rsidRPr="00AA5C81">
        <w:rPr>
          <w:sz w:val="22"/>
        </w:rPr>
        <w:t>адреса и телефоны Министерства здра</w:t>
      </w:r>
      <w:r w:rsidR="002C730A" w:rsidRPr="00AA5C81">
        <w:rPr>
          <w:sz w:val="22"/>
        </w:rPr>
        <w:t>воохранения Тульской области</w:t>
      </w:r>
      <w:r w:rsidRPr="00AA5C81">
        <w:rPr>
          <w:sz w:val="22"/>
        </w:rPr>
        <w:t>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3.3.3 Требования к профессиональной подготовке специалистов по оказанию платных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услуг.</w:t>
      </w:r>
    </w:p>
    <w:p w:rsidR="00521C19" w:rsidRPr="00AA5C81" w:rsidRDefault="002C730A" w:rsidP="00EF2D3D">
      <w:pPr>
        <w:pStyle w:val="a3"/>
        <w:ind w:left="3"/>
        <w:rPr>
          <w:sz w:val="22"/>
        </w:rPr>
      </w:pPr>
      <w:r w:rsidRPr="00AA5C81">
        <w:rPr>
          <w:sz w:val="22"/>
        </w:rPr>
        <w:t xml:space="preserve"> </w:t>
      </w:r>
      <w:r w:rsidR="005B503D" w:rsidRPr="00AA5C81">
        <w:rPr>
          <w:sz w:val="22"/>
        </w:rPr>
        <w:t>Платные медицинские услуги оказываются только сотрудниками Общества, имеющие сертификаты. Услуги среднего и младшего медперсонала по оказанию платных усл</w:t>
      </w:r>
      <w:r w:rsidRPr="00AA5C81">
        <w:rPr>
          <w:sz w:val="22"/>
        </w:rPr>
        <w:t>уг контролируются директором</w:t>
      </w:r>
      <w:r w:rsidR="005B503D" w:rsidRPr="00AA5C81">
        <w:rPr>
          <w:sz w:val="22"/>
        </w:rPr>
        <w:t>.</w:t>
      </w:r>
    </w:p>
    <w:p w:rsidR="00521C19" w:rsidRDefault="002C730A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3.3.4</w:t>
      </w:r>
      <w:r w:rsidR="005B503D" w:rsidRPr="00AA5C81">
        <w:rPr>
          <w:sz w:val="22"/>
        </w:rPr>
        <w:t>. Договор на предоставление платных медицинских услуг физическим и юридическим лицам заключается заказчиком и исполнителем в письменной форме.</w:t>
      </w:r>
    </w:p>
    <w:p w:rsidR="00AA5C81" w:rsidRPr="00AA5C81" w:rsidRDefault="00AA5C81" w:rsidP="00EF2D3D">
      <w:pPr>
        <w:pStyle w:val="a3"/>
        <w:ind w:left="3"/>
        <w:rPr>
          <w:sz w:val="22"/>
        </w:rPr>
      </w:pPr>
    </w:p>
    <w:p w:rsidR="00521C19" w:rsidRPr="00AA5C81" w:rsidRDefault="000943A3" w:rsidP="00EF2D3D">
      <w:pPr>
        <w:pStyle w:val="a3"/>
        <w:ind w:left="3"/>
        <w:rPr>
          <w:b/>
          <w:sz w:val="22"/>
        </w:rPr>
      </w:pPr>
      <w:r w:rsidRPr="00AA5C81">
        <w:rPr>
          <w:b/>
          <w:sz w:val="22"/>
        </w:rPr>
        <w:t>4. ПОРЯДОК ОФОРМЛЕНИЯ ЗАКАЗЧИКОВ ПО ПЛАТНЫМ УСЛУГАМ</w:t>
      </w:r>
    </w:p>
    <w:p w:rsidR="00521C19" w:rsidRPr="00AA5C81" w:rsidRDefault="003D3054" w:rsidP="00EF2D3D">
      <w:pPr>
        <w:pStyle w:val="a3"/>
        <w:ind w:left="3"/>
        <w:rPr>
          <w:sz w:val="22"/>
        </w:rPr>
      </w:pPr>
      <w:r w:rsidRPr="00AA5C81">
        <w:rPr>
          <w:sz w:val="22"/>
        </w:rPr>
        <w:t xml:space="preserve">Директор </w:t>
      </w:r>
      <w:r w:rsidR="005B503D" w:rsidRPr="00AA5C81">
        <w:rPr>
          <w:sz w:val="22"/>
        </w:rPr>
        <w:t>Общества принимает непосредственное участие в организации платных услуг населению, координирует поток пациентов и является ответственным лицом за оказание платных услуг.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Если оказание платных медицинских услуг пациенту требует информацию о применении лекарственных препаратов, расходных материалов, медицинских изделий, медицинского оборудования, Общество по требованию заказчика обязано предоставить ему необходимые сведения: о сроках их годности (гарантийных сроках), показаниях (противопоказаниях) к применению.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lastRenderedPageBreak/>
        <w:t>Оформление услуг потребителя на лечение с использованием дорогостоящих методов лечения,</w:t>
      </w:r>
      <w:r w:rsidR="003D3054" w:rsidRPr="00AA5C81">
        <w:rPr>
          <w:sz w:val="22"/>
        </w:rPr>
        <w:t xml:space="preserve"> при наличии зафиксированного в</w:t>
      </w:r>
      <w:r w:rsidRPr="00AA5C81">
        <w:rPr>
          <w:sz w:val="22"/>
        </w:rPr>
        <w:t xml:space="preserve"> медицинской документации информирования его о возможности лечения альтернативными и бесплатными методами, производится на условиях оплаты медицинских услуг в соответствии с настоящим</w:t>
      </w:r>
      <w:r w:rsidR="003D3054" w:rsidRPr="00AA5C81">
        <w:rPr>
          <w:sz w:val="22"/>
        </w:rPr>
        <w:t>и</w:t>
      </w:r>
      <w:r w:rsidR="00451209" w:rsidRPr="00AA5C81">
        <w:rPr>
          <w:sz w:val="22"/>
        </w:rPr>
        <w:t xml:space="preserve"> Правилами</w:t>
      </w:r>
      <w:r w:rsidRPr="00AA5C81">
        <w:rPr>
          <w:sz w:val="22"/>
        </w:rPr>
        <w:t>.</w:t>
      </w:r>
    </w:p>
    <w:p w:rsidR="00521C19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Ответственность Общества за ненадлежащее оказание платных услуг, порядок возмещения причиненного вреда здоровью и жизни пациента, а также морального вреда определяется в соответствии с законодательством РФ</w:t>
      </w:r>
      <w:r w:rsidRPr="00AA5C81">
        <w:rPr>
          <w:noProof/>
          <w:sz w:val="22"/>
        </w:rPr>
        <w:drawing>
          <wp:inline distT="0" distB="0" distL="0" distR="0">
            <wp:extent cx="13720" cy="18295"/>
            <wp:effectExtent l="0" t="0" r="0" b="0"/>
            <wp:docPr id="7225" name="Picture 7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5" name="Picture 72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C81" w:rsidRPr="00AA5C81" w:rsidRDefault="00AA5C81" w:rsidP="00EF2D3D">
      <w:pPr>
        <w:pStyle w:val="a3"/>
        <w:ind w:left="3"/>
        <w:rPr>
          <w:sz w:val="22"/>
        </w:rPr>
      </w:pPr>
    </w:p>
    <w:p w:rsidR="00521C19" w:rsidRPr="00AA5C81" w:rsidRDefault="000943A3" w:rsidP="00EF2D3D">
      <w:pPr>
        <w:pStyle w:val="a3"/>
        <w:ind w:left="3"/>
        <w:rPr>
          <w:b/>
          <w:sz w:val="22"/>
        </w:rPr>
      </w:pPr>
      <w:r w:rsidRPr="00AA5C81">
        <w:rPr>
          <w:b/>
          <w:sz w:val="22"/>
        </w:rPr>
        <w:t>5.УЧЕТ И РАСПРЕДЕЛЕНИЕ ДЕНЕЖНЫХ СРЕДСТВ ОТ ОКАЗАНИЯ ПЛАТНЫХ УСЛУГ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Порядок поступления и учета денежных средств от приносящей доход деятельности определен Бюджетным Кодексом РФ и Приказом Минфина РФ от 16.12.2010 № 174н «Об утверждении Плана счетов бухгалтерского учета бюджетных учреждений и Инструкции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по его применению».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 xml:space="preserve">Оплата за медицинские услуги производится путем выписывания бланка строгой отчетности — квитанции в двух экземплярах, применением контрольно- кассовых машин или безналичных расчетов с заказчиком. </w:t>
      </w:r>
      <w:r w:rsidRPr="00AA5C81">
        <w:rPr>
          <w:noProof/>
          <w:sz w:val="22"/>
        </w:rPr>
        <w:drawing>
          <wp:inline distT="0" distB="0" distL="0" distR="0">
            <wp:extent cx="18294" cy="18295"/>
            <wp:effectExtent l="0" t="0" r="0" b="0"/>
            <wp:docPr id="7226" name="Picture 7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6" name="Picture 72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Прием наличных денег подтверждается выдачей заказчику копии бланка-квитанции или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кассового чека.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Отчетность и порядок налогообложения доходов Общества от приносящей доход деятельности устанавлива</w:t>
      </w:r>
      <w:r w:rsidR="00451209" w:rsidRPr="00AA5C81">
        <w:rPr>
          <w:sz w:val="22"/>
        </w:rPr>
        <w:t xml:space="preserve">ется действующими инструкциями </w:t>
      </w:r>
      <w:r w:rsidRPr="00AA5C81">
        <w:rPr>
          <w:sz w:val="22"/>
        </w:rPr>
        <w:t>МНС и Налоговым Кодексом РФ.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Финансовые средства, полученные от оказания платных медицинских услуг, после уплаты налогов, в соответствии с действующим законодательством, направляются на цели, связанные с уставной деятельностью Общества.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Распределение денежных средств на оплату труда работников, занятых в оказании платных медицинских услуг, производится согласно порядку распределения средств от приносящей доход деятель</w:t>
      </w:r>
      <w:r w:rsidR="00EB5F08" w:rsidRPr="00AA5C81">
        <w:rPr>
          <w:sz w:val="22"/>
        </w:rPr>
        <w:t xml:space="preserve">ности, утвержденному приказом по </w:t>
      </w:r>
      <w:r w:rsidRPr="00AA5C81">
        <w:rPr>
          <w:sz w:val="22"/>
        </w:rPr>
        <w:t>Обществу.</w:t>
      </w:r>
    </w:p>
    <w:p w:rsidR="00521C19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За допущенные нарушения лечебно-диагностического процесса, на основании заключения (протокола) комиссии по экспертизе качества оказываемой медицинской помощи, производится снятие средств с общей суммы наработанного дох</w:t>
      </w:r>
      <w:r w:rsidR="00EB5F08" w:rsidRPr="00AA5C81">
        <w:rPr>
          <w:sz w:val="22"/>
        </w:rPr>
        <w:t>ода за отчетный период Общества.</w:t>
      </w:r>
    </w:p>
    <w:p w:rsidR="00521C19" w:rsidRPr="00AA5C81" w:rsidRDefault="000943A3" w:rsidP="00EF2D3D">
      <w:pPr>
        <w:pStyle w:val="a3"/>
        <w:ind w:left="3"/>
        <w:rPr>
          <w:b/>
          <w:sz w:val="22"/>
        </w:rPr>
      </w:pPr>
      <w:r w:rsidRPr="00AA5C81">
        <w:rPr>
          <w:b/>
          <w:sz w:val="22"/>
        </w:rPr>
        <w:t>6. ЗАКЛЮЧИТЕЛЬНЫЕ ПОЛОЖЕНИЯ</w:t>
      </w:r>
    </w:p>
    <w:p w:rsidR="00EB5F08" w:rsidRPr="00AA5C81" w:rsidRDefault="00FD7EAB" w:rsidP="00EF2D3D">
      <w:pPr>
        <w:pStyle w:val="a3"/>
        <w:ind w:left="3"/>
        <w:rPr>
          <w:sz w:val="22"/>
        </w:rPr>
      </w:pPr>
      <w:r>
        <w:rPr>
          <w:sz w:val="22"/>
        </w:rPr>
        <w:t xml:space="preserve">6.1 </w:t>
      </w:r>
      <w:r w:rsidR="005B503D" w:rsidRPr="00AA5C81">
        <w:rPr>
          <w:sz w:val="22"/>
        </w:rPr>
        <w:t>Прейскурант (тарифы) на платные медицинские услуги, оказываемые в Обществе, утве</w:t>
      </w:r>
      <w:r w:rsidR="00EB5F08" w:rsidRPr="00AA5C81">
        <w:rPr>
          <w:sz w:val="22"/>
        </w:rPr>
        <w:t>рждается директором О</w:t>
      </w:r>
      <w:r w:rsidR="005B503D" w:rsidRPr="00AA5C81">
        <w:rPr>
          <w:sz w:val="22"/>
        </w:rPr>
        <w:t>бщества.</w:t>
      </w:r>
      <w:r w:rsidR="00EB5F08" w:rsidRPr="00AA5C81">
        <w:rPr>
          <w:sz w:val="22"/>
        </w:rPr>
        <w:t xml:space="preserve"> </w:t>
      </w:r>
    </w:p>
    <w:p w:rsidR="00EB5F08" w:rsidRPr="00AA5C81" w:rsidRDefault="00FD7EAB" w:rsidP="00EF2D3D">
      <w:pPr>
        <w:pStyle w:val="a3"/>
        <w:ind w:left="3"/>
        <w:rPr>
          <w:color w:val="auto"/>
          <w:sz w:val="22"/>
        </w:rPr>
      </w:pPr>
      <w:r>
        <w:rPr>
          <w:color w:val="auto"/>
          <w:sz w:val="22"/>
        </w:rPr>
        <w:t xml:space="preserve">6.2 </w:t>
      </w:r>
      <w:r w:rsidR="00EB5F08" w:rsidRPr="00AA5C81">
        <w:rPr>
          <w:color w:val="auto"/>
          <w:sz w:val="22"/>
        </w:rPr>
        <w:t xml:space="preserve">В Прейскуранте медицинских услуг в зависимости от сложности работы </w:t>
      </w:r>
      <w:r w:rsidR="009261E0">
        <w:rPr>
          <w:color w:val="auto"/>
          <w:sz w:val="22"/>
        </w:rPr>
        <w:t>прописаны постоянные скидки, а также</w:t>
      </w:r>
      <w:r w:rsidR="00EB5F08" w:rsidRPr="00AA5C81">
        <w:rPr>
          <w:color w:val="auto"/>
          <w:sz w:val="22"/>
        </w:rPr>
        <w:t xml:space="preserve"> повышающие коэффициенты на следующие виды услуг:</w:t>
      </w:r>
    </w:p>
    <w:p w:rsidR="00931E6A" w:rsidRPr="00AA5C81" w:rsidRDefault="009261E0" w:rsidP="00EF2D3D">
      <w:pPr>
        <w:pStyle w:val="a3"/>
        <w:ind w:left="3"/>
        <w:rPr>
          <w:color w:val="auto"/>
          <w:sz w:val="22"/>
        </w:rPr>
      </w:pPr>
      <w:r>
        <w:rPr>
          <w:color w:val="auto"/>
          <w:sz w:val="22"/>
        </w:rPr>
        <w:t>6.2.1 Постоянные скидки</w:t>
      </w:r>
      <w:r w:rsidR="00EB5F08" w:rsidRPr="00AA5C81">
        <w:rPr>
          <w:color w:val="auto"/>
          <w:sz w:val="22"/>
        </w:rPr>
        <w:t xml:space="preserve">: </w:t>
      </w:r>
    </w:p>
    <w:p w:rsidR="009261E0" w:rsidRPr="009261E0" w:rsidRDefault="009261E0" w:rsidP="009261E0">
      <w:pPr>
        <w:pStyle w:val="a3"/>
        <w:ind w:left="3"/>
        <w:rPr>
          <w:color w:val="auto"/>
          <w:sz w:val="22"/>
        </w:rPr>
      </w:pPr>
      <w:r>
        <w:rPr>
          <w:color w:val="auto"/>
          <w:sz w:val="22"/>
        </w:rPr>
        <w:t xml:space="preserve">-  </w:t>
      </w:r>
      <w:r w:rsidRPr="009261E0">
        <w:rPr>
          <w:color w:val="auto"/>
          <w:sz w:val="22"/>
        </w:rPr>
        <w:t>при одновременном восстановлении коронками 2-х и более зубов действует скидка 20%</w:t>
      </w:r>
    </w:p>
    <w:p w:rsidR="009261E0" w:rsidRPr="009261E0" w:rsidRDefault="009261E0" w:rsidP="009261E0">
      <w:pPr>
        <w:pStyle w:val="a3"/>
        <w:ind w:left="3"/>
        <w:rPr>
          <w:color w:val="auto"/>
          <w:sz w:val="22"/>
        </w:rPr>
      </w:pPr>
      <w:r>
        <w:rPr>
          <w:color w:val="auto"/>
          <w:sz w:val="22"/>
        </w:rPr>
        <w:t xml:space="preserve">-  </w:t>
      </w:r>
      <w:r w:rsidRPr="009261E0">
        <w:rPr>
          <w:color w:val="auto"/>
          <w:sz w:val="22"/>
        </w:rPr>
        <w:t>при одновременном протезировании двух челюстей полными съемными пластиночными протезами действует скидка 10%</w:t>
      </w:r>
    </w:p>
    <w:p w:rsidR="00931E6A" w:rsidRPr="00AA5C81" w:rsidRDefault="00931E6A" w:rsidP="00EF2D3D">
      <w:pPr>
        <w:pStyle w:val="a3"/>
        <w:ind w:left="3"/>
        <w:rPr>
          <w:color w:val="auto"/>
          <w:sz w:val="22"/>
        </w:rPr>
      </w:pPr>
      <w:r w:rsidRPr="00AA5C81">
        <w:rPr>
          <w:color w:val="auto"/>
          <w:sz w:val="22"/>
        </w:rPr>
        <w:t>6.2.2 Повышающие коэффициенты:</w:t>
      </w:r>
    </w:p>
    <w:p w:rsidR="00931E6A" w:rsidRPr="00AA5C81" w:rsidRDefault="00931E6A" w:rsidP="00EF2D3D">
      <w:pPr>
        <w:pStyle w:val="a3"/>
        <w:ind w:left="3"/>
        <w:rPr>
          <w:sz w:val="22"/>
        </w:rPr>
      </w:pPr>
      <w:r w:rsidRPr="00AA5C81">
        <w:rPr>
          <w:color w:val="auto"/>
          <w:sz w:val="22"/>
        </w:rPr>
        <w:t>- коэффициент 1,5 используется пр</w:t>
      </w:r>
      <w:r w:rsidRPr="00AA5C81">
        <w:rPr>
          <w:sz w:val="22"/>
        </w:rPr>
        <w:t>и</w:t>
      </w:r>
      <w:r w:rsidR="005F239C" w:rsidRPr="00AA5C81">
        <w:rPr>
          <w:sz w:val="22"/>
        </w:rPr>
        <w:t xml:space="preserve"> </w:t>
      </w:r>
      <w:r w:rsidR="004C698A" w:rsidRPr="00AA5C81">
        <w:rPr>
          <w:sz w:val="22"/>
        </w:rPr>
        <w:t>протезировании зубов в короткие сроки (срочное протезирование)</w:t>
      </w:r>
      <w:r w:rsidRPr="00AA5C81">
        <w:rPr>
          <w:sz w:val="22"/>
        </w:rPr>
        <w:t xml:space="preserve"> </w:t>
      </w:r>
    </w:p>
    <w:p w:rsidR="00521C19" w:rsidRPr="00822F09" w:rsidRDefault="00E02F37" w:rsidP="00EF2D3D">
      <w:pPr>
        <w:pStyle w:val="a3"/>
        <w:ind w:left="3"/>
        <w:rPr>
          <w:b/>
          <w:sz w:val="22"/>
        </w:rPr>
      </w:pPr>
      <w:r w:rsidRPr="00822F09">
        <w:rPr>
          <w:b/>
          <w:sz w:val="22"/>
        </w:rPr>
        <w:t>7.КОНТРОЛЬ ЗА ПРЕДОСТАВЛЕНИЕМ</w:t>
      </w:r>
      <w:r w:rsidR="005B503D" w:rsidRPr="00822F09">
        <w:rPr>
          <w:b/>
          <w:sz w:val="22"/>
        </w:rPr>
        <w:t xml:space="preserve"> </w:t>
      </w:r>
      <w:r w:rsidRPr="00822F09">
        <w:rPr>
          <w:b/>
          <w:sz w:val="22"/>
        </w:rPr>
        <w:t>ПЛАТНЫХ МЕДИЦИНСКИХ УСЛУГ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Контроль за организацией и качеством выполнения платных •медицинских услуг, а также правильностью взимания платы с населения осуществляют в пределах своей компетенции министерство здравоохранения Ставропольского края и другие государственные органы, на которые в соответствии с нормативными правовыми актами Российской Федерации и Ставропольского края возложены функции по контролю за деятельностью медицинской организации.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Государственная и общественная защита прав потребителей осуществляется в соответствии с Законом Российской Федерации от 07.02.1992 № 2300-1 «О защите прав потребителей».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При выявлении по жалобе потребителя услуги ненадлежащего качества ее оказания, а также опасной для жизни, здоровья, имущества потребителя и окружающей среды медицинская организация обязана незамедлительно извещать об этом соответствующие органы, осуществляющие контроль за качеством и безопасностью услуг.</w:t>
      </w:r>
    </w:p>
    <w:p w:rsidR="00521C19" w:rsidRPr="00AA5C81" w:rsidRDefault="005B503D" w:rsidP="00EF2D3D">
      <w:pPr>
        <w:pStyle w:val="a3"/>
        <w:ind w:left="3"/>
        <w:rPr>
          <w:sz w:val="22"/>
        </w:rPr>
      </w:pPr>
      <w:r w:rsidRPr="00AA5C81">
        <w:rPr>
          <w:sz w:val="22"/>
        </w:rPr>
        <w:t>За нарушение прав пациентов, установленных законами и иными нормативными правовыми актами Российской Федерации, исполнитель услуги несет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521C19" w:rsidRDefault="00521C19" w:rsidP="00E02F37">
      <w:pPr>
        <w:ind w:left="0" w:firstLine="0"/>
        <w:sectPr w:rsidR="00521C19">
          <w:footerReference w:type="even" r:id="rId12"/>
          <w:footerReference w:type="default" r:id="rId13"/>
          <w:footerReference w:type="first" r:id="rId14"/>
          <w:pgSz w:w="11920" w:h="16840"/>
          <w:pgMar w:top="849" w:right="763" w:bottom="1174" w:left="1700" w:header="720" w:footer="720" w:gutter="0"/>
          <w:pgNumType w:start="0"/>
          <w:cols w:space="720"/>
          <w:titlePg/>
        </w:sectPr>
      </w:pPr>
    </w:p>
    <w:p w:rsidR="00521C19" w:rsidRDefault="00521C19" w:rsidP="00E02F37">
      <w:pPr>
        <w:ind w:left="0" w:right="28" w:firstLine="0"/>
      </w:pPr>
    </w:p>
    <w:sectPr w:rsidR="00521C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20" w:h="16840"/>
      <w:pgMar w:top="845" w:right="850" w:bottom="1483" w:left="1714" w:header="72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EB" w:rsidRDefault="009D4EEB">
      <w:pPr>
        <w:spacing w:after="0" w:line="240" w:lineRule="auto"/>
      </w:pPr>
      <w:r>
        <w:separator/>
      </w:r>
    </w:p>
  </w:endnote>
  <w:endnote w:type="continuationSeparator" w:id="0">
    <w:p w:rsidR="009D4EEB" w:rsidRDefault="009D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19" w:rsidRDefault="00521C19">
    <w:pPr>
      <w:spacing w:after="0" w:line="259" w:lineRule="auto"/>
      <w:ind w:left="0" w:right="115"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19" w:rsidRDefault="00521C19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19" w:rsidRDefault="00521C19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19" w:rsidRDefault="005B503D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1E0" w:rsidRPr="009261E0">
      <w:rPr>
        <w:noProof/>
        <w:sz w:val="22"/>
      </w:rPr>
      <w:t>4</w:t>
    </w:r>
    <w:r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19" w:rsidRDefault="00521C19" w:rsidP="00E02F37">
    <w:pPr>
      <w:spacing w:after="0" w:line="259" w:lineRule="auto"/>
      <w:ind w:left="0" w:right="29" w:firstLine="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19" w:rsidRDefault="005B503D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EB" w:rsidRDefault="009D4EEB">
      <w:pPr>
        <w:spacing w:after="0" w:line="240" w:lineRule="auto"/>
      </w:pPr>
      <w:r>
        <w:separator/>
      </w:r>
    </w:p>
  </w:footnote>
  <w:footnote w:type="continuationSeparator" w:id="0">
    <w:p w:rsidR="009D4EEB" w:rsidRDefault="009D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37" w:rsidRDefault="00E02F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37" w:rsidRDefault="00E02F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37" w:rsidRDefault="00E02F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4.5pt;height:3.75pt" coordsize="" o:spt="100" o:bullet="t" adj="0,,0" path="" stroked="f">
        <v:stroke joinstyle="miter"/>
        <v:imagedata r:id="rId1" o:title="image21"/>
        <v:formulas/>
        <v:path o:connecttype="segments"/>
      </v:shape>
    </w:pict>
  </w:numPicBullet>
  <w:abstractNum w:abstractNumId="0" w15:restartNumberingAfterBreak="0">
    <w:nsid w:val="02454DAF"/>
    <w:multiLevelType w:val="hybridMultilevel"/>
    <w:tmpl w:val="06A2D268"/>
    <w:lvl w:ilvl="0" w:tplc="8A4AC2D2">
      <w:start w:val="4"/>
      <w:numFmt w:val="decimal"/>
      <w:lvlText w:val="%1.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1259B6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27CC4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69EAE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802B6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ED078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EB3B0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E020E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41036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B4F36"/>
    <w:multiLevelType w:val="hybridMultilevel"/>
    <w:tmpl w:val="23CEFAE4"/>
    <w:lvl w:ilvl="0" w:tplc="A6D0FE3A">
      <w:start w:val="4"/>
      <w:numFmt w:val="upperRoman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56832C">
      <w:start w:val="1"/>
      <w:numFmt w:val="lowerLetter"/>
      <w:lvlText w:val="%2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6EB6D0">
      <w:start w:val="1"/>
      <w:numFmt w:val="lowerRoman"/>
      <w:lvlText w:val="%3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2A2AFA">
      <w:start w:val="1"/>
      <w:numFmt w:val="decimal"/>
      <w:lvlText w:val="%4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445864">
      <w:start w:val="1"/>
      <w:numFmt w:val="lowerLetter"/>
      <w:lvlText w:val="%5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3C1DE4">
      <w:start w:val="1"/>
      <w:numFmt w:val="lowerRoman"/>
      <w:lvlText w:val="%6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DE9FA8">
      <w:start w:val="1"/>
      <w:numFmt w:val="decimal"/>
      <w:lvlText w:val="%7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520A4A">
      <w:start w:val="1"/>
      <w:numFmt w:val="lowerLetter"/>
      <w:lvlText w:val="%8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BADD88">
      <w:start w:val="1"/>
      <w:numFmt w:val="lowerRoman"/>
      <w:lvlText w:val="%9"/>
      <w:lvlJc w:val="left"/>
      <w:pPr>
        <w:ind w:left="7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E3318"/>
    <w:multiLevelType w:val="hybridMultilevel"/>
    <w:tmpl w:val="C45A5582"/>
    <w:lvl w:ilvl="0" w:tplc="F4A2B64C">
      <w:start w:val="1"/>
      <w:numFmt w:val="bullet"/>
      <w:lvlText w:val="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66F134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32AB56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24FA82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201DF8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FAF0C2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404758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BE7BB4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F46F2A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7108F"/>
    <w:multiLevelType w:val="hybridMultilevel"/>
    <w:tmpl w:val="00B6C794"/>
    <w:lvl w:ilvl="0" w:tplc="0FE4157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4815E2">
      <w:start w:val="1"/>
      <w:numFmt w:val="bullet"/>
      <w:lvlText w:val="o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90B814">
      <w:start w:val="1"/>
      <w:numFmt w:val="bullet"/>
      <w:lvlText w:val="▪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CA648A">
      <w:start w:val="1"/>
      <w:numFmt w:val="bullet"/>
      <w:lvlText w:val="•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6C578C">
      <w:start w:val="1"/>
      <w:numFmt w:val="bullet"/>
      <w:lvlText w:val="o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0245A4">
      <w:start w:val="1"/>
      <w:numFmt w:val="bullet"/>
      <w:lvlText w:val="▪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62672A">
      <w:start w:val="1"/>
      <w:numFmt w:val="bullet"/>
      <w:lvlText w:val="•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B0DC92">
      <w:start w:val="1"/>
      <w:numFmt w:val="bullet"/>
      <w:lvlText w:val="o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AE43B6">
      <w:start w:val="1"/>
      <w:numFmt w:val="bullet"/>
      <w:lvlText w:val="▪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3702C"/>
    <w:multiLevelType w:val="multilevel"/>
    <w:tmpl w:val="3DBCDC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BC6910"/>
    <w:multiLevelType w:val="multilevel"/>
    <w:tmpl w:val="039AAA6E"/>
    <w:lvl w:ilvl="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05071D"/>
    <w:multiLevelType w:val="hybridMultilevel"/>
    <w:tmpl w:val="15E41C06"/>
    <w:lvl w:ilvl="0" w:tplc="76700328">
      <w:start w:val="1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144F4C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98EE80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3AD592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769E5A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8C9102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C4BAFA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F02726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3A8E60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8F69A4"/>
    <w:multiLevelType w:val="multilevel"/>
    <w:tmpl w:val="02F6DF2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67499"/>
    <w:multiLevelType w:val="multilevel"/>
    <w:tmpl w:val="C392451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7C1B6C"/>
    <w:multiLevelType w:val="hybridMultilevel"/>
    <w:tmpl w:val="481844DE"/>
    <w:lvl w:ilvl="0" w:tplc="711CA932">
      <w:start w:val="1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2AB10A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140EE2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D8A5EA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0E289E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98E70E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50F98A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B6FE88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3C0180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7E0F8D"/>
    <w:multiLevelType w:val="hybridMultilevel"/>
    <w:tmpl w:val="B2E80628"/>
    <w:lvl w:ilvl="0" w:tplc="A510BFB4">
      <w:start w:val="4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24C04">
      <w:start w:val="1"/>
      <w:numFmt w:val="bullet"/>
      <w:lvlText w:val="•"/>
      <w:lvlPicBulletId w:val="0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CF616">
      <w:start w:val="1"/>
      <w:numFmt w:val="bullet"/>
      <w:lvlText w:val="▪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CAC42">
      <w:start w:val="1"/>
      <w:numFmt w:val="bullet"/>
      <w:lvlText w:val="•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8E332">
      <w:start w:val="1"/>
      <w:numFmt w:val="bullet"/>
      <w:lvlText w:val="o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E89C8">
      <w:start w:val="1"/>
      <w:numFmt w:val="bullet"/>
      <w:lvlText w:val="▪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84700">
      <w:start w:val="1"/>
      <w:numFmt w:val="bullet"/>
      <w:lvlText w:val="•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AEFD6">
      <w:start w:val="1"/>
      <w:numFmt w:val="bullet"/>
      <w:lvlText w:val="o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65102">
      <w:start w:val="1"/>
      <w:numFmt w:val="bullet"/>
      <w:lvlText w:val="▪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587E62"/>
    <w:multiLevelType w:val="multilevel"/>
    <w:tmpl w:val="8F4CEC16"/>
    <w:lvl w:ilvl="0">
      <w:start w:val="7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19"/>
    <w:rsid w:val="000943A3"/>
    <w:rsid w:val="00202A13"/>
    <w:rsid w:val="002C730A"/>
    <w:rsid w:val="003357CA"/>
    <w:rsid w:val="003D3054"/>
    <w:rsid w:val="003E76B8"/>
    <w:rsid w:val="00451209"/>
    <w:rsid w:val="00486CD9"/>
    <w:rsid w:val="004C698A"/>
    <w:rsid w:val="004D225D"/>
    <w:rsid w:val="00521C19"/>
    <w:rsid w:val="005B503D"/>
    <w:rsid w:val="005F239C"/>
    <w:rsid w:val="00655774"/>
    <w:rsid w:val="00657261"/>
    <w:rsid w:val="00790E5D"/>
    <w:rsid w:val="007F40F2"/>
    <w:rsid w:val="0080263F"/>
    <w:rsid w:val="00822F09"/>
    <w:rsid w:val="009261E0"/>
    <w:rsid w:val="00931E6A"/>
    <w:rsid w:val="00962E47"/>
    <w:rsid w:val="009A0D8D"/>
    <w:rsid w:val="009D4EEB"/>
    <w:rsid w:val="00AA5C81"/>
    <w:rsid w:val="00DA32A7"/>
    <w:rsid w:val="00DF15CD"/>
    <w:rsid w:val="00E02F37"/>
    <w:rsid w:val="00E6780D"/>
    <w:rsid w:val="00EB5F08"/>
    <w:rsid w:val="00EF2D3D"/>
    <w:rsid w:val="00FD7EAB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FF36B"/>
  <w15:docId w15:val="{8F442147-E309-4156-8012-AEB6E216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543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226"/>
      <w:outlineLvl w:val="0"/>
    </w:pPr>
    <w:rPr>
      <w:rFonts w:ascii="Times New Roman" w:eastAsia="Times New Roman" w:hAnsi="Times New Roman" w:cs="Times New Roman"/>
      <w:color w:val="000000"/>
      <w:sz w:val="7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0"/>
      <w:ind w:left="879"/>
      <w:outlineLvl w:val="1"/>
    </w:pPr>
    <w:rPr>
      <w:rFonts w:ascii="Times New Roman" w:eastAsia="Times New Roman" w:hAnsi="Times New Roman" w:cs="Times New Roman"/>
      <w:color w:val="000000"/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5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4"/>
    </w:rPr>
  </w:style>
  <w:style w:type="paragraph" w:styleId="a3">
    <w:name w:val="No Spacing"/>
    <w:link w:val="a4"/>
    <w:uiPriority w:val="1"/>
    <w:qFormat/>
    <w:rsid w:val="00202A13"/>
    <w:pPr>
      <w:spacing w:after="0" w:line="240" w:lineRule="auto"/>
      <w:ind w:left="543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3D30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20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4">
    <w:name w:val="Без интервала Знак"/>
    <w:link w:val="a3"/>
    <w:uiPriority w:val="1"/>
    <w:rsid w:val="004C698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ree-templates-lt-postheadericon">
    <w:name w:val="free-templates-lt-postheadericon"/>
    <w:basedOn w:val="a0"/>
    <w:rsid w:val="004C698A"/>
  </w:style>
  <w:style w:type="table" w:styleId="a8">
    <w:name w:val="Table Grid"/>
    <w:basedOn w:val="a1"/>
    <w:uiPriority w:val="39"/>
    <w:rsid w:val="0033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E0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F37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2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61E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16</cp:revision>
  <cp:lastPrinted>2018-06-08T10:01:00Z</cp:lastPrinted>
  <dcterms:created xsi:type="dcterms:W3CDTF">2018-02-15T09:04:00Z</dcterms:created>
  <dcterms:modified xsi:type="dcterms:W3CDTF">2018-06-08T10:01:00Z</dcterms:modified>
</cp:coreProperties>
</file>